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附件5</w:t>
      </w:r>
    </w:p>
    <w:p>
      <w:pPr>
        <w:spacing w:line="440" w:lineRule="exact"/>
        <w:ind w:firstLine="480"/>
        <w:jc w:val="center"/>
        <w:rPr>
          <w:rFonts w:hint="eastAsia" w:ascii="方正小标宋_GBK" w:hAnsi="宋体" w:eastAsia="方正小标宋_GBK"/>
          <w:sz w:val="36"/>
          <w:szCs w:val="36"/>
        </w:rPr>
      </w:pPr>
      <w:r>
        <w:rPr>
          <w:rFonts w:hint="eastAsia" w:ascii="方正小标宋_GBK" w:hAnsi="宋体" w:eastAsia="方正小标宋_GBK"/>
          <w:sz w:val="36"/>
          <w:szCs w:val="36"/>
        </w:rPr>
        <w:t>武汉工程大学邮电与信息工程学院</w:t>
      </w:r>
    </w:p>
    <w:p>
      <w:pPr>
        <w:spacing w:line="440" w:lineRule="exact"/>
        <w:ind w:firstLine="480"/>
        <w:jc w:val="center"/>
        <w:rPr>
          <w:rFonts w:ascii="方正小标宋_GBK" w:hAnsi="宋体" w:eastAsia="方正小标宋_GBK"/>
          <w:sz w:val="36"/>
          <w:szCs w:val="36"/>
        </w:rPr>
      </w:pPr>
      <w:r>
        <w:rPr>
          <w:rFonts w:hint="eastAsia" w:ascii="方正小标宋_GBK" w:hAnsi="宋体" w:eastAsia="方正小标宋_GBK"/>
          <w:sz w:val="36"/>
          <w:szCs w:val="36"/>
        </w:rPr>
        <w:t>优秀党务工作者推荐表</w:t>
      </w:r>
    </w:p>
    <w:p>
      <w:pPr>
        <w:spacing w:line="440" w:lineRule="exact"/>
        <w:ind w:firstLine="120" w:firstLineChars="50"/>
        <w:rPr>
          <w:rFonts w:hint="eastAsia" w:ascii="仿宋_GB2312" w:hAnsi="宋体" w:eastAsia="仿宋_GB2312"/>
          <w:sz w:val="24"/>
          <w:szCs w:val="24"/>
          <w:lang w:eastAsia="zh-CN"/>
        </w:rPr>
      </w:pPr>
      <w:r>
        <w:rPr>
          <w:rFonts w:hint="eastAsia" w:ascii="仿宋_GB2312" w:hAnsi="宋体" w:eastAsia="仿宋_GB2312"/>
          <w:sz w:val="24"/>
          <w:szCs w:val="24"/>
        </w:rPr>
        <w:t>填报单位：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经济与管理系党总支</w:t>
      </w:r>
    </w:p>
    <w:tbl>
      <w:tblPr>
        <w:tblStyle w:val="3"/>
        <w:tblW w:w="8800" w:type="dxa"/>
        <w:tblInd w:w="2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231"/>
        <w:gridCol w:w="971"/>
        <w:gridCol w:w="1155"/>
        <w:gridCol w:w="736"/>
        <w:gridCol w:w="1259"/>
        <w:gridCol w:w="735"/>
        <w:gridCol w:w="1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7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姓名</w:t>
            </w:r>
          </w:p>
        </w:tc>
        <w:tc>
          <w:tcPr>
            <w:tcW w:w="123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张琴敏</w:t>
            </w:r>
          </w:p>
        </w:tc>
        <w:tc>
          <w:tcPr>
            <w:tcW w:w="97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性别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73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pacing w:val="-4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4"/>
                <w:sz w:val="24"/>
                <w:szCs w:val="24"/>
              </w:rPr>
              <w:t>出生年月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1991年7月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民族</w:t>
            </w:r>
          </w:p>
        </w:tc>
        <w:tc>
          <w:tcPr>
            <w:tcW w:w="197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入党</w:t>
            </w:r>
          </w:p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时间</w:t>
            </w:r>
          </w:p>
        </w:tc>
        <w:tc>
          <w:tcPr>
            <w:tcW w:w="123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2012年6月6日</w:t>
            </w:r>
          </w:p>
        </w:tc>
        <w:tc>
          <w:tcPr>
            <w:tcW w:w="97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参加工作时间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2016年6月</w:t>
            </w:r>
          </w:p>
        </w:tc>
        <w:tc>
          <w:tcPr>
            <w:tcW w:w="73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pacing w:val="-4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4"/>
                <w:sz w:val="24"/>
                <w:szCs w:val="24"/>
              </w:rPr>
              <w:t>文化程度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硕士研究生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现任职务</w:t>
            </w:r>
          </w:p>
        </w:tc>
        <w:tc>
          <w:tcPr>
            <w:tcW w:w="197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辅导员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62" w:hRule="atLeast"/>
        </w:trPr>
        <w:tc>
          <w:tcPr>
            <w:tcW w:w="738" w:type="dxa"/>
            <w:noWrap w:val="0"/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主　要　事　迹</w:t>
            </w:r>
          </w:p>
        </w:tc>
        <w:tc>
          <w:tcPr>
            <w:tcW w:w="8062" w:type="dxa"/>
            <w:gridSpan w:val="7"/>
            <w:noWrap w:val="0"/>
            <w:vAlign w:val="top"/>
          </w:tcPr>
          <w:p>
            <w:pPr>
              <w:widowControl/>
              <w:spacing w:line="360" w:lineRule="auto"/>
              <w:ind w:firstLine="420" w:firstLineChars="20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自2017年7月份入职，担任经济与管理系党务干事已有一年半的时间，作为经管系的党务干事，所做的主要事情有：1、依据学院党委组织部的相关要求，配合学院党委、党总支、以及各学生党支部书记开展对经管系的入党积极分子、发展对象以及预备党员、正式党员的培训、教育和培养工作。2、整理学生党员档案材料。依据学院党委组织部要求，认真整理学生入党积极分子、发展对象和预备党员的档案材料。3、完善经济与管理系党建工作的基础数据。特别是党员排查工作的数据整理，做到定时跟进、定时更新、定时上报。4、按时完成每月的党费收缴工作，并及时上交学院党委组织部。5、对党总支的活动做好记录，按时提交相关总结材料。6、开展和组织学生党员活动，例如2018年的党章知识竞赛活动。</w:t>
            </w:r>
          </w:p>
          <w:p>
            <w:pPr>
              <w:widowControl/>
              <w:spacing w:line="360" w:lineRule="auto"/>
              <w:ind w:firstLine="420" w:firstLineChars="20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 xml:space="preserve"> 本人还担任经管系第七党支部书记，依据学院党委组织部、党总支的相关要求，完成对本支部党员的发展、教育和培养工作。按期开展支部活动，认真贯彻落实“两学一做”，认真做好“支部主题党日”活动，并做好相关记录。按时完成支部的党费收缴与上交工作。</w:t>
            </w:r>
          </w:p>
          <w:p>
            <w:pPr>
              <w:widowControl/>
              <w:spacing w:line="360" w:lineRule="auto"/>
              <w:ind w:firstLine="420" w:firstLineChars="20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同时，作为系部的专职辅导员，曾获得过2017年辅导员、班主任职业技能大赛三等奖。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ind w:leftChars="200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在这一年多的工作时间中，我以积极主动、认真负责的态度认真对待每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一项工作任务，坚持做到保质保量地按时完成工作任务。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平时在工作中遇到问题，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虚心、主动地向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其他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老师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请教，学习经验；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抓住学校安排校内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外、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听课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培训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的机会，虚心学习，及时消化，吸取别人的精华，在自己的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工作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中不断实践，不断总结，不断提高。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自己也在不断依据工作任务调整工作节奏，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做到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任务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初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进行合理计划，实施过程抓落实，及时反思小结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总结经验教训。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47" w:hRule="atLeast"/>
        </w:trPr>
        <w:tc>
          <w:tcPr>
            <w:tcW w:w="738" w:type="dxa"/>
            <w:noWrap w:val="0"/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主　要　事　迹</w:t>
            </w:r>
          </w:p>
        </w:tc>
        <w:tc>
          <w:tcPr>
            <w:tcW w:w="8062" w:type="dxa"/>
            <w:gridSpan w:val="7"/>
            <w:noWrap w:val="0"/>
            <w:vAlign w:val="top"/>
          </w:tcPr>
          <w:p>
            <w:pPr>
              <w:tabs>
                <w:tab w:val="left" w:pos="2015"/>
              </w:tabs>
              <w:jc w:val="left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3" w:hRule="atLeast"/>
        </w:trPr>
        <w:tc>
          <w:tcPr>
            <w:tcW w:w="738" w:type="dxa"/>
            <w:noWrap w:val="0"/>
            <w:textDirection w:val="tbRlV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推荐意见</w:t>
            </w:r>
          </w:p>
          <w:p>
            <w:pPr>
              <w:spacing w:line="44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分党委（党总支、直属党支部）</w:t>
            </w:r>
          </w:p>
        </w:tc>
        <w:tc>
          <w:tcPr>
            <w:tcW w:w="8062" w:type="dxa"/>
            <w:gridSpan w:val="7"/>
            <w:noWrap w:val="0"/>
            <w:vAlign w:val="bottom"/>
          </w:tcPr>
          <w:p>
            <w:pPr>
              <w:spacing w:line="440" w:lineRule="exact"/>
              <w:ind w:right="90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                                   （盖章）</w:t>
            </w:r>
          </w:p>
          <w:p>
            <w:pPr>
              <w:wordWrap w:val="0"/>
              <w:spacing w:line="440" w:lineRule="exact"/>
              <w:ind w:right="870"/>
              <w:jc w:val="righ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年    月    日</w:t>
            </w:r>
          </w:p>
          <w:p>
            <w:pPr>
              <w:spacing w:line="440" w:lineRule="exact"/>
              <w:ind w:right="240"/>
              <w:jc w:val="righ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9" w:hRule="atLeast"/>
        </w:trPr>
        <w:tc>
          <w:tcPr>
            <w:tcW w:w="738" w:type="dxa"/>
            <w:noWrap w:val="0"/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学校党委审批意见</w:t>
            </w:r>
          </w:p>
        </w:tc>
        <w:tc>
          <w:tcPr>
            <w:tcW w:w="8062" w:type="dxa"/>
            <w:gridSpan w:val="7"/>
            <w:noWrap w:val="0"/>
            <w:vAlign w:val="bottom"/>
          </w:tcPr>
          <w:p>
            <w:pPr>
              <w:spacing w:line="440" w:lineRule="exact"/>
              <w:ind w:right="90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                                   （盖章）</w:t>
            </w:r>
          </w:p>
          <w:p>
            <w:pPr>
              <w:wordWrap w:val="0"/>
              <w:spacing w:line="440" w:lineRule="exact"/>
              <w:ind w:right="870"/>
              <w:jc w:val="righ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年    月    日</w:t>
            </w:r>
          </w:p>
          <w:p>
            <w:pPr>
              <w:spacing w:line="440" w:lineRule="exact"/>
              <w:ind w:right="240"/>
              <w:jc w:val="righ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bookmarkStart w:id="0" w:name="_GoBack"/>
      <w:bookmarkEnd w:id="0"/>
    </w:p>
    <w:sectPr>
      <w:footerReference r:id="rId3" w:type="default"/>
      <w:pgSz w:w="11907" w:h="16839"/>
      <w:pgMar w:top="1418" w:right="1418" w:bottom="1418" w:left="1531" w:header="851" w:footer="992" w:gutter="0"/>
      <w:pgNumType w:start="1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</w:p>
  <w:p>
    <w:pPr>
      <w:pStyle w:val="2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064162"/>
    <w:rsid w:val="02D263C3"/>
    <w:rsid w:val="04CB54C5"/>
    <w:rsid w:val="0B064162"/>
    <w:rsid w:val="36A7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45</TotalTime>
  <ScaleCrop>false</ScaleCrop>
  <LinksUpToDate>false</LinksUpToDate>
  <CharactersWithSpaces>0</CharactersWithSpaces>
  <Application>WPS Office_11.1.0.8765_F1E327BC-269C-435d-A152-05C5408002CA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2019-06-06T09:12:00Z</dcterms:created>
  <dc:creator>DELL</dc:creator>
  <cp:lastModifiedBy>DELL</cp:lastModifiedBy>
  <dcterms:modified xsi:type="dcterms:W3CDTF">2019-06-10T01:11:16Z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